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A41134" w:rsidRDefault="00A41134" w:rsidP="00A41134">
      <w:pPr>
        <w:rPr>
          <w:rFonts w:ascii="Arial" w:hAnsi="Arial" w:cs="Arial"/>
          <w:b/>
        </w:rPr>
      </w:pPr>
      <w:r>
        <w:rPr>
          <w:rFonts w:ascii="Arial" w:hAnsi="Arial" w:cs="Arial"/>
          <w:b/>
        </w:rPr>
        <w:t xml:space="preserve">DATE:  </w:t>
      </w:r>
      <w:r w:rsidR="001F5CB7">
        <w:rPr>
          <w:rFonts w:ascii="Arial" w:hAnsi="Arial" w:cs="Arial"/>
          <w:b/>
        </w:rPr>
        <w:t>2</w:t>
      </w:r>
      <w:r w:rsidR="006D1248">
        <w:rPr>
          <w:rFonts w:ascii="Arial" w:hAnsi="Arial" w:cs="Arial"/>
          <w:b/>
        </w:rPr>
        <w:t>2</w:t>
      </w:r>
      <w:r w:rsidR="00407FB8">
        <w:rPr>
          <w:rFonts w:ascii="Arial" w:hAnsi="Arial" w:cs="Arial"/>
          <w:b/>
        </w:rPr>
        <w:t xml:space="preserve"> </w:t>
      </w:r>
      <w:r w:rsidR="00482497">
        <w:rPr>
          <w:rFonts w:ascii="Arial" w:hAnsi="Arial" w:cs="Arial"/>
          <w:b/>
        </w:rPr>
        <w:t>June</w:t>
      </w:r>
      <w:r w:rsidR="003076AA">
        <w:rPr>
          <w:rFonts w:ascii="Arial" w:hAnsi="Arial" w:cs="Arial"/>
          <w:b/>
        </w:rPr>
        <w:t xml:space="preserve"> 2010, </w:t>
      </w:r>
      <w:r w:rsidR="006D1248">
        <w:rPr>
          <w:rFonts w:ascii="Arial" w:hAnsi="Arial" w:cs="Arial"/>
          <w:b/>
        </w:rPr>
        <w:t>Tues</w:t>
      </w:r>
      <w:r w:rsidR="001F5CB7">
        <w:rPr>
          <w:rFonts w:ascii="Arial" w:hAnsi="Arial" w:cs="Arial"/>
          <w:b/>
        </w:rPr>
        <w:t>day</w:t>
      </w:r>
    </w:p>
    <w:p w:rsidR="003055CA" w:rsidRDefault="003055CA"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Partly Sunny</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Ryan Horn</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Super.</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A1090" w:rsidRPr="00975F6F" w:rsidRDefault="004461CA" w:rsidP="008B4BFC">
            <w:pPr>
              <w:rPr>
                <w:rFonts w:ascii="Calibri" w:hAnsi="Calibri"/>
                <w:color w:val="000000"/>
              </w:rPr>
            </w:pPr>
            <w:r>
              <w:rPr>
                <w:rFonts w:ascii="Calibri" w:hAnsi="Calibri"/>
                <w:color w:val="000000"/>
              </w:rPr>
              <w:t>John Little</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4461CA" w:rsidP="008B4BFC">
            <w:pPr>
              <w:rPr>
                <w:rFonts w:ascii="Calibri" w:hAnsi="Calibri"/>
                <w:color w:val="000000"/>
              </w:rPr>
            </w:pPr>
            <w:r>
              <w:rPr>
                <w:rFonts w:ascii="Calibri" w:hAnsi="Calibri"/>
                <w:color w:val="000000"/>
              </w:rPr>
              <w:t>Mat’l. Control</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James Siros</w:t>
            </w: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r>
      <w:tr w:rsidR="006A1090"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A1090" w:rsidRPr="00975F6F" w:rsidRDefault="002B6246" w:rsidP="008B4BFC">
            <w:pPr>
              <w:rPr>
                <w:rFonts w:ascii="Calibri" w:hAnsi="Calibri"/>
                <w:color w:val="000000"/>
              </w:rPr>
            </w:pPr>
            <w:r>
              <w:rPr>
                <w:rFonts w:ascii="Calibri" w:hAnsi="Calibri"/>
                <w:color w:val="000000"/>
              </w:rPr>
              <w:t>Jason Bird</w:t>
            </w:r>
          </w:p>
        </w:tc>
        <w:tc>
          <w:tcPr>
            <w:tcW w:w="2351" w:type="dxa"/>
            <w:tcBorders>
              <w:top w:val="nil"/>
              <w:left w:val="nil"/>
              <w:bottom w:val="single" w:sz="4" w:space="0" w:color="auto"/>
              <w:right w:val="single" w:sz="4" w:space="0" w:color="auto"/>
            </w:tcBorders>
            <w:shd w:val="clear" w:color="auto" w:fill="auto"/>
            <w:noWrap/>
            <w:vAlign w:val="bottom"/>
            <w:hideMark/>
          </w:tcPr>
          <w:p w:rsidR="006A1090" w:rsidRPr="00975F6F" w:rsidRDefault="002B6246" w:rsidP="008B4BFC">
            <w:pPr>
              <w:rPr>
                <w:rFonts w:ascii="Calibri" w:hAnsi="Calibri"/>
                <w:color w:val="000000"/>
              </w:rPr>
            </w:pPr>
            <w:r>
              <w:rPr>
                <w:rFonts w:ascii="Calibri" w:hAnsi="Calibri"/>
                <w:color w:val="000000"/>
              </w:rPr>
              <w:t>Technical Assistant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 xml:space="preserve">Daniels Julio </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(Local)</w:t>
            </w:r>
          </w:p>
        </w:tc>
      </w:tr>
      <w:tr w:rsidR="00A50C75"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BB7EB4">
            <w:pPr>
              <w:rPr>
                <w:rFonts w:ascii="Calibri" w:hAnsi="Calibri"/>
                <w:color w:val="000000"/>
              </w:rPr>
            </w:pPr>
            <w:r>
              <w:rPr>
                <w:rFonts w:ascii="Calibri" w:hAnsi="Calibri"/>
                <w:color w:val="000000"/>
              </w:rPr>
              <w:t>Patrick Melody</w:t>
            </w: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BB7EB4">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Izquierdo Weiser</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Mat'l. Handler (Local)</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74F44">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041CB7">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Tool Room (Local)</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 xml:space="preserve">Admin. </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E475E9" w:rsidP="008B4BFC">
            <w:pPr>
              <w:rPr>
                <w:rFonts w:ascii="Calibri" w:hAnsi="Calibri"/>
                <w:color w:val="000000"/>
              </w:rPr>
            </w:pPr>
            <w:r>
              <w:rPr>
                <w:rFonts w:ascii="Calibri" w:hAnsi="Calibri"/>
                <w:color w:val="000000"/>
              </w:rPr>
              <w:t>Document Control</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Alvarez Josbett</w:t>
            </w: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Admin.</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Jansen Teodoro</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Translator</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 xml:space="preserve">Rojas, Moises </w:t>
            </w: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Local Procurement</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4461CA" w:rsidRDefault="004461CA" w:rsidP="00A41134">
      <w:pPr>
        <w:rPr>
          <w:rFonts w:ascii="Arial" w:hAnsi="Arial" w:cs="Arial"/>
          <w:b/>
        </w:rPr>
      </w:pPr>
    </w:p>
    <w:p w:rsidR="004461CA" w:rsidRDefault="004461CA"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9</w:t>
      </w:r>
      <w:r>
        <w:rPr>
          <w:rFonts w:ascii="Arial" w:hAnsi="Arial" w:cs="Arial"/>
          <w:lang w:val="es-ES_tradnl"/>
        </w:rPr>
        <w:t xml:space="preserve">                              Carpenter                            </w:t>
      </w:r>
      <w:r w:rsidR="00D21570">
        <w:rPr>
          <w:rFonts w:ascii="Arial" w:hAnsi="Arial" w:cs="Arial"/>
          <w:lang w:val="es-ES_tradnl"/>
        </w:rPr>
        <w:t>25</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D21570">
        <w:rPr>
          <w:rFonts w:ascii="Arial" w:hAnsi="Arial" w:cs="Arial"/>
          <w:lang w:val="es-ES_tradnl"/>
        </w:rPr>
        <w:t>15</w:t>
      </w:r>
      <w:r>
        <w:rPr>
          <w:rFonts w:ascii="Arial" w:hAnsi="Arial" w:cs="Arial"/>
          <w:lang w:val="es-ES_tradnl"/>
        </w:rPr>
        <w:t xml:space="preserve">                              Helper                                  </w:t>
      </w:r>
      <w:r w:rsidR="00E813B2">
        <w:rPr>
          <w:rFonts w:ascii="Arial" w:hAnsi="Arial" w:cs="Arial"/>
          <w:lang w:val="es-ES_tradnl"/>
        </w:rPr>
        <w:t>32</w:t>
      </w:r>
      <w:r w:rsidR="00D21570">
        <w:rPr>
          <w:rFonts w:ascii="Arial" w:hAnsi="Arial" w:cs="Arial"/>
          <w:lang w:val="es-ES_tradnl"/>
        </w:rPr>
        <w:t xml:space="preserve">                            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Operator Crane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D21570">
        <w:rPr>
          <w:rFonts w:ascii="Arial" w:hAnsi="Arial" w:cs="Arial"/>
          <w:lang w:val="es-ES_tradnl"/>
        </w:rPr>
        <w:t>2</w:t>
      </w:r>
      <w:r>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Workers                        17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E813B2">
        <w:rPr>
          <w:rFonts w:ascii="Arial" w:hAnsi="Arial" w:cs="Arial"/>
          <w:b/>
          <w:lang w:val="es-ES_tradnl"/>
        </w:rPr>
        <w:t>3</w:t>
      </w:r>
      <w:r w:rsidR="00CD01F6">
        <w:rPr>
          <w:rFonts w:ascii="Arial" w:hAnsi="Arial" w:cs="Arial"/>
          <w:b/>
          <w:lang w:val="es-ES_tradnl"/>
        </w:rPr>
        <w:t>7</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A41134" w:rsidRPr="00377FE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1D7A09" w:rsidRPr="00377FE4" w:rsidRDefault="001D7A09" w:rsidP="001D7A09">
      <w:pPr>
        <w:pStyle w:val="ListParagraph"/>
        <w:numPr>
          <w:ilvl w:val="2"/>
          <w:numId w:val="24"/>
        </w:numPr>
      </w:pPr>
      <w:r w:rsidRPr="00377FE4">
        <w:t>Location of existing gas line between 7EA and Control Building remains undeterminable after test pitting.</w:t>
      </w:r>
      <w:r w:rsidR="00483D89" w:rsidRPr="00377FE4">
        <w:t xml:space="preserve"> Caution needs to be taken in excavations for foundations on west side of 7EA</w:t>
      </w:r>
      <w:r w:rsidR="007F51E5">
        <w:t xml:space="preserve">. </w:t>
      </w:r>
    </w:p>
    <w:p w:rsidR="009269FB" w:rsidRPr="00377FE4" w:rsidRDefault="009269FB" w:rsidP="001D7A09">
      <w:pPr>
        <w:numPr>
          <w:ilvl w:val="2"/>
          <w:numId w:val="24"/>
        </w:numPr>
      </w:pPr>
      <w:r>
        <w:rPr>
          <w:b/>
          <w:i/>
        </w:rPr>
        <w:t>Site trailer</w:t>
      </w:r>
      <w:r w:rsidR="003055CA">
        <w:rPr>
          <w:b/>
          <w:i/>
        </w:rPr>
        <w:t>s</w:t>
      </w:r>
      <w:r>
        <w:rPr>
          <w:b/>
          <w:i/>
        </w:rPr>
        <w:t xml:space="preserve"> have been without power since 14 June 2010. Tran</w:t>
      </w:r>
      <w:r w:rsidR="006D1248">
        <w:rPr>
          <w:b/>
          <w:i/>
        </w:rPr>
        <w:t>s</w:t>
      </w:r>
      <w:r>
        <w:rPr>
          <w:b/>
          <w:i/>
        </w:rPr>
        <w:t xml:space="preserve">formers furnished by SIDOR are not operational. </w:t>
      </w:r>
    </w:p>
    <w:p w:rsidR="003076AA" w:rsidRPr="00055D5E" w:rsidRDefault="003076AA" w:rsidP="00055D5E">
      <w:pPr>
        <w:rPr>
          <w:rFonts w:ascii="Arial" w:hAnsi="Arial" w:cs="Arial"/>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07FB8" w:rsidRPr="00150F7B" w:rsidRDefault="006D1248" w:rsidP="00112575">
      <w:pPr>
        <w:pStyle w:val="ListParagraph"/>
        <w:numPr>
          <w:ilvl w:val="2"/>
          <w:numId w:val="24"/>
        </w:numPr>
        <w:rPr>
          <w:rFonts w:ascii="Arial" w:hAnsi="Arial" w:cs="Arial"/>
        </w:rPr>
      </w:pPr>
      <w:r>
        <w:t>Install s</w:t>
      </w:r>
      <w:r w:rsidR="00B62FCA">
        <w:t xml:space="preserve">torm drain </w:t>
      </w:r>
      <w:r>
        <w:t xml:space="preserve">pipe </w:t>
      </w:r>
      <w:r w:rsidR="00B62FCA">
        <w:t xml:space="preserve">on west side of GT 300 </w:t>
      </w:r>
      <w:r>
        <w:t>complete</w:t>
      </w:r>
    </w:p>
    <w:p w:rsidR="002D20E0" w:rsidRPr="004461CA" w:rsidRDefault="00DB0008" w:rsidP="004461CA">
      <w:pPr>
        <w:pStyle w:val="ListParagraph"/>
        <w:numPr>
          <w:ilvl w:val="2"/>
          <w:numId w:val="24"/>
        </w:numPr>
        <w:rPr>
          <w:rFonts w:ascii="Arial" w:hAnsi="Arial" w:cs="Arial"/>
        </w:rPr>
      </w:pPr>
      <w:r>
        <w:t xml:space="preserve">Switch yard </w:t>
      </w:r>
      <w:r w:rsidR="004461CA">
        <w:t>forms and rebar</w:t>
      </w:r>
      <w:r>
        <w:t xml:space="preserve"> foundations at GSU 200</w:t>
      </w:r>
    </w:p>
    <w:p w:rsidR="004461CA" w:rsidRPr="006D1248" w:rsidRDefault="004461CA" w:rsidP="00112575">
      <w:pPr>
        <w:pStyle w:val="ListParagraph"/>
        <w:numPr>
          <w:ilvl w:val="2"/>
          <w:numId w:val="24"/>
        </w:numPr>
        <w:rPr>
          <w:rFonts w:ascii="Arial" w:hAnsi="Arial" w:cs="Arial"/>
        </w:rPr>
      </w:pPr>
      <w:r>
        <w:t>Backfill foundations at GT 100 &amp; 200</w:t>
      </w:r>
    </w:p>
    <w:p w:rsidR="006D1248" w:rsidRPr="006D1248" w:rsidRDefault="006D1248" w:rsidP="00112575">
      <w:pPr>
        <w:pStyle w:val="ListParagraph"/>
        <w:numPr>
          <w:ilvl w:val="2"/>
          <w:numId w:val="24"/>
        </w:numPr>
        <w:rPr>
          <w:rFonts w:ascii="Arial" w:hAnsi="Arial" w:cs="Arial"/>
        </w:rPr>
      </w:pPr>
      <w:r>
        <w:t>Erect Utility building</w:t>
      </w:r>
    </w:p>
    <w:p w:rsidR="006D1248" w:rsidRPr="006D1248" w:rsidRDefault="006D1248" w:rsidP="00112575">
      <w:pPr>
        <w:pStyle w:val="ListParagraph"/>
        <w:numPr>
          <w:ilvl w:val="2"/>
          <w:numId w:val="24"/>
        </w:numPr>
        <w:rPr>
          <w:rFonts w:ascii="Arial" w:hAnsi="Arial" w:cs="Arial"/>
        </w:rPr>
      </w:pPr>
      <w:r>
        <w:t>Excavate fuel storage tank</w:t>
      </w:r>
    </w:p>
    <w:p w:rsidR="006D1248" w:rsidRPr="002D20E0" w:rsidRDefault="006D1248" w:rsidP="00112575">
      <w:pPr>
        <w:pStyle w:val="ListParagraph"/>
        <w:numPr>
          <w:ilvl w:val="2"/>
          <w:numId w:val="24"/>
        </w:numPr>
        <w:rPr>
          <w:rFonts w:ascii="Arial" w:hAnsi="Arial" w:cs="Arial"/>
        </w:rPr>
      </w:pPr>
      <w:r>
        <w:t>GT 100 &amp; 200 Fine grade site</w:t>
      </w:r>
    </w:p>
    <w:p w:rsidR="00407FB8" w:rsidRPr="00F74746" w:rsidRDefault="00407FB8" w:rsidP="00F74746">
      <w:pPr>
        <w:rPr>
          <w:rFonts w:ascii="Arial" w:hAnsi="Arial" w:cs="Arial"/>
        </w:rPr>
      </w:pPr>
    </w:p>
    <w:p w:rsidR="00407FB8" w:rsidRDefault="00407FB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B62FCA" w:rsidRDefault="00B62FCA" w:rsidP="00CE4134">
      <w:pPr>
        <w:pStyle w:val="ListParagraph"/>
        <w:ind w:left="1710"/>
        <w:rPr>
          <w:rFonts w:ascii="Arial" w:hAnsi="Arial" w:cs="Arial"/>
        </w:rPr>
      </w:pPr>
    </w:p>
    <w:p w:rsidR="00DB0008" w:rsidRPr="00D3255F" w:rsidRDefault="00DB0008" w:rsidP="00CE4134">
      <w:pPr>
        <w:pStyle w:val="ListParagraph"/>
        <w:ind w:left="1710"/>
        <w:rPr>
          <w:rFonts w:ascii="Arial" w:hAnsi="Arial" w:cs="Arial"/>
        </w:rPr>
      </w:pPr>
    </w:p>
    <w:p w:rsidR="00A41134" w:rsidRDefault="00A41134" w:rsidP="00A41134">
      <w:pPr>
        <w:pStyle w:val="ListParagraph"/>
        <w:numPr>
          <w:ilvl w:val="0"/>
          <w:numId w:val="24"/>
        </w:numPr>
        <w:rPr>
          <w:rFonts w:ascii="Arial" w:hAnsi="Arial" w:cs="Arial"/>
          <w:b/>
        </w:rPr>
      </w:pPr>
      <w:r w:rsidRPr="00B802A3">
        <w:rPr>
          <w:rFonts w:ascii="Arial" w:hAnsi="Arial" w:cs="Arial"/>
          <w:b/>
        </w:rPr>
        <w:t>CONCRETE FOUNDATIONS:</w:t>
      </w:r>
    </w:p>
    <w:p w:rsidR="00CD6863" w:rsidRDefault="00CD6863" w:rsidP="00DB0008">
      <w:pPr>
        <w:pStyle w:val="ListParagraph"/>
        <w:ind w:left="2070"/>
      </w:pPr>
    </w:p>
    <w:p w:rsidR="00150F7B" w:rsidRDefault="00150F7B" w:rsidP="00150F7B">
      <w:pPr>
        <w:pStyle w:val="ListParagraph"/>
        <w:numPr>
          <w:ilvl w:val="2"/>
          <w:numId w:val="24"/>
        </w:numPr>
      </w:pPr>
      <w:r>
        <w:t xml:space="preserve">Oily Water Foundation – </w:t>
      </w:r>
      <w:r w:rsidR="006D1248">
        <w:t>Strip walls</w:t>
      </w:r>
    </w:p>
    <w:p w:rsidR="002B6246" w:rsidRDefault="002B6246" w:rsidP="00150F7B">
      <w:pPr>
        <w:pStyle w:val="ListParagraph"/>
        <w:numPr>
          <w:ilvl w:val="2"/>
          <w:numId w:val="24"/>
        </w:numPr>
      </w:pPr>
      <w:r>
        <w:t>Demin water tank foundation layout</w:t>
      </w:r>
    </w:p>
    <w:p w:rsidR="002D20E0" w:rsidRPr="00CD6863" w:rsidRDefault="002D20E0" w:rsidP="002D20E0">
      <w:pPr>
        <w:pStyle w:val="ListParagraph"/>
        <w:ind w:left="2070"/>
      </w:pPr>
    </w:p>
    <w:p w:rsidR="00676B6E" w:rsidRPr="00AD70F9" w:rsidRDefault="00676B6E" w:rsidP="007C6F7D">
      <w:pPr>
        <w:pStyle w:val="ListParagraph"/>
        <w:ind w:left="1710"/>
        <w:rPr>
          <w:rFonts w:ascii="Arial" w:hAnsi="Arial" w:cs="Arial"/>
        </w:rPr>
      </w:pPr>
    </w:p>
    <w:p w:rsidR="00A41134" w:rsidRPr="00FB79C7" w:rsidRDefault="00A41134" w:rsidP="00A41134">
      <w:pPr>
        <w:numPr>
          <w:ilvl w:val="0"/>
          <w:numId w:val="24"/>
        </w:numPr>
        <w:rPr>
          <w:rFonts w:ascii="Arial" w:hAnsi="Arial" w:cs="Arial"/>
        </w:rPr>
      </w:pPr>
      <w:r>
        <w:rPr>
          <w:rFonts w:ascii="Arial" w:hAnsi="Arial" w:cs="Arial"/>
          <w:b/>
        </w:rPr>
        <w:t>MECHANICAL:</w:t>
      </w:r>
    </w:p>
    <w:p w:rsidR="00FB79C7" w:rsidRPr="004716D1" w:rsidRDefault="00FB79C7" w:rsidP="00FB79C7">
      <w:pPr>
        <w:ind w:left="795"/>
        <w:rPr>
          <w:rFonts w:ascii="Arial" w:hAnsi="Arial" w:cs="Arial"/>
        </w:rPr>
      </w:pPr>
    </w:p>
    <w:p w:rsidR="005F708A" w:rsidRDefault="005F708A" w:rsidP="005F708A">
      <w:pPr>
        <w:pStyle w:val="ListParagraph"/>
        <w:numPr>
          <w:ilvl w:val="2"/>
          <w:numId w:val="24"/>
        </w:numPr>
      </w:pPr>
      <w:r w:rsidRPr="00377FE4">
        <w:t xml:space="preserve">Assist </w:t>
      </w:r>
      <w:r w:rsidR="00861765">
        <w:t>m</w:t>
      </w:r>
      <w:r w:rsidR="003055CA">
        <w:t>aterial control in i</w:t>
      </w:r>
      <w:r w:rsidRPr="00377FE4">
        <w:t>dentifying material</w:t>
      </w:r>
    </w:p>
    <w:p w:rsidR="00F74746" w:rsidRDefault="00BE75BA" w:rsidP="005F708A">
      <w:pPr>
        <w:pStyle w:val="ListParagraph"/>
        <w:numPr>
          <w:ilvl w:val="2"/>
          <w:numId w:val="24"/>
        </w:numPr>
      </w:pPr>
      <w:r>
        <w:t>Install process piping</w:t>
      </w:r>
    </w:p>
    <w:p w:rsidR="005F708A" w:rsidRDefault="00975F6F" w:rsidP="005F708A">
      <w:pPr>
        <w:pStyle w:val="ListParagraph"/>
        <w:numPr>
          <w:ilvl w:val="2"/>
          <w:numId w:val="24"/>
        </w:numPr>
      </w:pPr>
      <w:r>
        <w:t xml:space="preserve">Install fire </w:t>
      </w:r>
      <w:r w:rsidR="00F74746">
        <w:t>line</w:t>
      </w:r>
      <w:r>
        <w:t xml:space="preserve"> piping</w:t>
      </w:r>
    </w:p>
    <w:p w:rsidR="00BE75BA" w:rsidRDefault="00BE75BA" w:rsidP="005F708A">
      <w:pPr>
        <w:pStyle w:val="ListParagraph"/>
        <w:numPr>
          <w:ilvl w:val="2"/>
          <w:numId w:val="24"/>
        </w:numPr>
      </w:pPr>
      <w:r>
        <w:t xml:space="preserve">GT 100 </w:t>
      </w:r>
      <w:r w:rsidR="00D345B8">
        <w:t>Install expansion joint</w:t>
      </w:r>
    </w:p>
    <w:p w:rsidR="00BE75BA" w:rsidRDefault="00BE75BA" w:rsidP="005F708A">
      <w:pPr>
        <w:pStyle w:val="ListParagraph"/>
        <w:numPr>
          <w:ilvl w:val="2"/>
          <w:numId w:val="24"/>
        </w:numPr>
      </w:pPr>
      <w:r>
        <w:t xml:space="preserve">GT 300 </w:t>
      </w:r>
      <w:r w:rsidR="00975F6F">
        <w:t>Install piping inside enclosure</w:t>
      </w:r>
    </w:p>
    <w:p w:rsidR="002B6246" w:rsidRDefault="002B6246" w:rsidP="00DE34FB">
      <w:pPr>
        <w:pStyle w:val="ListParagraph"/>
        <w:numPr>
          <w:ilvl w:val="2"/>
          <w:numId w:val="24"/>
        </w:numPr>
      </w:pPr>
      <w:r>
        <w:t xml:space="preserve">GT 300 Exhaust Stack – </w:t>
      </w:r>
      <w:r w:rsidR="006D1248">
        <w:t>Remove scaffold</w:t>
      </w:r>
    </w:p>
    <w:p w:rsidR="00CE4134" w:rsidRDefault="00E813B2" w:rsidP="00055D5E">
      <w:pPr>
        <w:pStyle w:val="ListParagraph"/>
        <w:numPr>
          <w:ilvl w:val="2"/>
          <w:numId w:val="24"/>
        </w:numPr>
      </w:pPr>
      <w:r>
        <w:t>Install cable tray supports</w:t>
      </w:r>
      <w:r w:rsidR="002B6246">
        <w:t xml:space="preserve"> GT 200</w:t>
      </w:r>
    </w:p>
    <w:p w:rsidR="006D1248" w:rsidRPr="006D1248" w:rsidRDefault="006D1248" w:rsidP="006D1248">
      <w:pPr>
        <w:pStyle w:val="ListParagraph"/>
        <w:ind w:left="2070"/>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CD01F6" w:rsidRDefault="00CD01F6" w:rsidP="004461CA">
      <w:pPr>
        <w:pStyle w:val="ListParagraph"/>
        <w:numPr>
          <w:ilvl w:val="2"/>
          <w:numId w:val="24"/>
        </w:numPr>
      </w:pPr>
      <w:r w:rsidRPr="00CD01F6">
        <w:t>Install conduit at duct bank</w:t>
      </w:r>
    </w:p>
    <w:p w:rsidR="00584241" w:rsidRDefault="00584241" w:rsidP="00584241">
      <w:pPr>
        <w:pStyle w:val="ListParagraph"/>
        <w:ind w:left="207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1E280A" w:rsidRPr="0082299B" w:rsidRDefault="00A41134" w:rsidP="008876FB">
      <w:pPr>
        <w:pStyle w:val="ListParagraph"/>
        <w:numPr>
          <w:ilvl w:val="3"/>
          <w:numId w:val="24"/>
        </w:numPr>
        <w:rPr>
          <w:b/>
        </w:rPr>
      </w:pPr>
      <w:r w:rsidRPr="0082299B">
        <w:t xml:space="preserve">CPS Schedule development on going. </w:t>
      </w:r>
      <w:r w:rsidR="007D4A47">
        <w:t>Schedule was issued for review on 14 June 2010.</w:t>
      </w:r>
    </w:p>
    <w:p w:rsidR="00C37097" w:rsidRPr="0082299B" w:rsidRDefault="00C37097" w:rsidP="00C37097">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8876FB" w:rsidP="0082299B">
      <w:pPr>
        <w:ind w:left="2880"/>
      </w:pPr>
      <w:r w:rsidRPr="0082299B">
        <w:t>Complete</w:t>
      </w:r>
      <w:r w:rsidR="00EF4578" w:rsidRPr="0082299B">
        <w:t xml:space="preserve"> </w:t>
      </w:r>
    </w:p>
    <w:p w:rsidR="00DB0008" w:rsidRDefault="00DB0008" w:rsidP="0082299B">
      <w:pPr>
        <w:ind w:left="2880"/>
      </w:pPr>
    </w:p>
    <w:p w:rsidR="00DB0008" w:rsidRPr="0082299B" w:rsidRDefault="00DB0008" w:rsidP="0082299B">
      <w:pPr>
        <w:ind w:left="2880"/>
      </w:pP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82299B" w:rsidRDefault="007D4A47" w:rsidP="0082299B">
      <w:pPr>
        <w:ind w:left="2880"/>
      </w:pPr>
      <w:r>
        <w:t>July 15</w:t>
      </w:r>
      <w:r w:rsidR="008876FB" w:rsidRPr="0082299B">
        <w:t>, 2010</w:t>
      </w:r>
      <w:r w:rsidR="00F67AD5">
        <w:t xml:space="preserve"> </w:t>
      </w:r>
    </w:p>
    <w:p w:rsidR="008876FB" w:rsidRPr="0082299B" w:rsidRDefault="0078331B" w:rsidP="0078331B">
      <w:pPr>
        <w:ind w:left="720" w:firstLine="720"/>
        <w:rPr>
          <w:b/>
          <w:i/>
          <w:u w:val="single"/>
        </w:rPr>
      </w:pPr>
      <w:r>
        <w:rPr>
          <w:b/>
          <w:i/>
        </w:rPr>
        <w:lastRenderedPageBreak/>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t xml:space="preserve"> </w:t>
      </w:r>
      <w:r w:rsidR="007D4A47">
        <w:t>Sept. 15</w:t>
      </w:r>
      <w:r w:rsidR="00F67AD5">
        <w:t xml:space="preserve">, 2010 </w:t>
      </w:r>
    </w:p>
    <w:p w:rsidR="0056517C" w:rsidRPr="0082299B" w:rsidRDefault="0056517C" w:rsidP="00EF4578">
      <w:pPr>
        <w:ind w:left="1440"/>
        <w:rPr>
          <w:b/>
          <w:i/>
        </w:rPr>
      </w:pPr>
    </w:p>
    <w:p w:rsidR="007755C5" w:rsidRPr="0082299B" w:rsidRDefault="00EF4578" w:rsidP="00607539">
      <w:pPr>
        <w:ind w:left="1440"/>
        <w:jc w:val="both"/>
        <w:rPr>
          <w:b/>
          <w:i/>
        </w:rPr>
      </w:pPr>
      <w:r w:rsidRPr="0082299B">
        <w:rPr>
          <w:b/>
          <w:i/>
          <w:u w:val="single"/>
        </w:rPr>
        <w:t>Note (*)</w:t>
      </w:r>
      <w:r w:rsidRPr="0082299B">
        <w:rPr>
          <w:b/>
          <w:i/>
        </w:rPr>
        <w:t xml:space="preserve">: </w:t>
      </w:r>
      <w:r w:rsidRPr="0082299B">
        <w:rPr>
          <w:i/>
        </w:rPr>
        <w:t xml:space="preserve">These dates </w:t>
      </w:r>
      <w:r w:rsidR="0056517C" w:rsidRPr="0082299B">
        <w:rPr>
          <w:i/>
        </w:rPr>
        <w:t xml:space="preserve">are estimated based on current uncertain conditions </w:t>
      </w:r>
      <w:r w:rsidRPr="0082299B">
        <w:rPr>
          <w:i/>
        </w:rPr>
        <w:t>(lack of payment, cash issues, material/equipment deliveries on hold, contractors working at very slow pace, etc</w:t>
      </w:r>
      <w:r w:rsidR="007755C5" w:rsidRPr="0082299B">
        <w:rPr>
          <w:i/>
        </w:rPr>
        <w:t>)</w:t>
      </w:r>
      <w:r w:rsidRPr="0082299B">
        <w:rPr>
          <w:i/>
        </w:rPr>
        <w:t xml:space="preserve">.. </w:t>
      </w:r>
      <w:r w:rsidR="007755C5" w:rsidRPr="0082299B">
        <w:rPr>
          <w:i/>
        </w:rPr>
        <w:t>They will be revised as soon as the schedule is complete and a clearer path</w:t>
      </w:r>
      <w:r w:rsidR="00C37097" w:rsidRPr="0082299B">
        <w:rPr>
          <w:i/>
        </w:rPr>
        <w:t xml:space="preserve"> forward</w:t>
      </w:r>
      <w:r w:rsidR="007755C5" w:rsidRPr="0082299B">
        <w:rPr>
          <w:i/>
        </w:rPr>
        <w:t xml:space="preserve"> is known.</w:t>
      </w:r>
    </w:p>
    <w:p w:rsidR="00EF4578" w:rsidRPr="0082299B" w:rsidRDefault="00EF4578" w:rsidP="00EF4578">
      <w:pPr>
        <w:ind w:left="1440"/>
        <w:rPr>
          <w:b/>
          <w:i/>
          <w:u w:val="single"/>
        </w:rPr>
      </w:pPr>
    </w:p>
    <w:p w:rsidR="008876FB" w:rsidRPr="0082299B" w:rsidRDefault="008876FB" w:rsidP="00EF4578">
      <w:pPr>
        <w:pStyle w:val="ListParagraph"/>
        <w:ind w:left="2880"/>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56517C" w:rsidRPr="0082299B" w:rsidRDefault="0056517C" w:rsidP="00607539">
      <w:pPr>
        <w:ind w:left="1440"/>
        <w:jc w:val="both"/>
        <w:rPr>
          <w:b/>
          <w:i/>
        </w:rPr>
      </w:pPr>
      <w:r w:rsidRPr="0082299B">
        <w:rPr>
          <w:b/>
          <w:i/>
          <w:u w:val="single"/>
        </w:rPr>
        <w:t>Note (*)</w:t>
      </w:r>
      <w:r w:rsidRPr="0082299B">
        <w:rPr>
          <w:b/>
          <w:i/>
        </w:rPr>
        <w:t xml:space="preserve">: </w:t>
      </w:r>
      <w:r w:rsidRPr="0082299B">
        <w:rPr>
          <w:i/>
        </w:rPr>
        <w:t>These dates are estimated based on current uncertain conditions (lack of payment, cash issues, material/equipment deliveries on hold, contractors working at very slow pace, etc</w:t>
      </w:r>
      <w:r w:rsidR="007755C5" w:rsidRPr="0082299B">
        <w:rPr>
          <w:i/>
        </w:rPr>
        <w:t>)</w:t>
      </w:r>
      <w:r w:rsidRPr="0082299B">
        <w:rPr>
          <w:i/>
        </w:rPr>
        <w:t xml:space="preserve">.. They will be revised as soon as </w:t>
      </w:r>
      <w:r w:rsidR="007755C5" w:rsidRPr="0082299B">
        <w:rPr>
          <w:i/>
        </w:rPr>
        <w:t xml:space="preserve">the schedule is complete and </w:t>
      </w:r>
      <w:r w:rsidRPr="0082299B">
        <w:rPr>
          <w:i/>
        </w:rPr>
        <w:t xml:space="preserve">a </w:t>
      </w:r>
      <w:r w:rsidR="007755C5" w:rsidRPr="0082299B">
        <w:rPr>
          <w:i/>
        </w:rPr>
        <w:t>clearer</w:t>
      </w:r>
      <w:r w:rsidRPr="0082299B">
        <w:rPr>
          <w:i/>
        </w:rPr>
        <w:t xml:space="preserve"> path</w:t>
      </w:r>
      <w:r w:rsidR="00C37097" w:rsidRPr="0082299B">
        <w:rPr>
          <w:i/>
        </w:rPr>
        <w:t xml:space="preserve"> forward</w:t>
      </w:r>
      <w:r w:rsidRPr="0082299B">
        <w:rPr>
          <w:i/>
        </w:rPr>
        <w:t xml:space="preserve"> is known.</w:t>
      </w:r>
    </w:p>
    <w:p w:rsidR="0056517C" w:rsidRPr="0082299B" w:rsidRDefault="0056517C" w:rsidP="0056517C">
      <w:pPr>
        <w:ind w:left="1440"/>
      </w:pPr>
    </w:p>
    <w:p w:rsidR="00AD70F9" w:rsidRPr="00AD70F9" w:rsidRDefault="00AD70F9" w:rsidP="00585C04">
      <w:pPr>
        <w:pStyle w:val="ListParagraph"/>
        <w:ind w:left="1710"/>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A65643" w:rsidRPr="00975F6F" w:rsidRDefault="00A65643" w:rsidP="00607539">
      <w:pPr>
        <w:ind w:left="720"/>
        <w:jc w:val="both"/>
      </w:pPr>
    </w:p>
    <w:p w:rsidR="007D4A47" w:rsidRPr="008E1FA5" w:rsidRDefault="00A65643" w:rsidP="007D4A47">
      <w:pPr>
        <w:ind w:left="720"/>
        <w:jc w:val="both"/>
      </w:pPr>
      <w:r w:rsidRPr="00975F6F">
        <w:t xml:space="preserve">Material and equipment receiving is also a </w:t>
      </w:r>
      <w:r w:rsidRPr="00975F6F">
        <w:rPr>
          <w:i/>
          <w:u w:val="single"/>
        </w:rPr>
        <w:t xml:space="preserve">major </w:t>
      </w:r>
      <w:r w:rsidR="0015568B" w:rsidRPr="00975F6F">
        <w:rPr>
          <w:i/>
          <w:u w:val="single"/>
        </w:rPr>
        <w:t xml:space="preserve">area of </w:t>
      </w:r>
      <w:r w:rsidRPr="00975F6F">
        <w:rPr>
          <w:i/>
          <w:u w:val="single"/>
        </w:rPr>
        <w:t>concern</w:t>
      </w:r>
      <w:r w:rsidRPr="00975F6F">
        <w:t xml:space="preserve">. </w:t>
      </w:r>
      <w:r w:rsidR="008E1FA5" w:rsidRPr="008E1FA5">
        <w:rPr>
          <w:b/>
          <w:i/>
        </w:rPr>
        <w:t>Site has compiled</w:t>
      </w:r>
      <w:r w:rsidR="008E1FA5">
        <w:rPr>
          <w:b/>
          <w:i/>
        </w:rPr>
        <w:t xml:space="preserve"> a searchable data base of </w:t>
      </w:r>
      <w:r w:rsidR="008E1FA5" w:rsidRPr="008E1FA5">
        <w:rPr>
          <w:b/>
          <w:i/>
        </w:rPr>
        <w:t xml:space="preserve">stored materials. </w:t>
      </w:r>
      <w:r>
        <w:t xml:space="preserve"> </w:t>
      </w:r>
      <w:r w:rsidR="007D4A47" w:rsidRPr="008E1FA5">
        <w:t xml:space="preserve">Stefan Welsh of UTC </w:t>
      </w:r>
      <w:r w:rsidR="00DB0008" w:rsidRPr="008E1FA5">
        <w:t>continues to assist by providing additional information.</w:t>
      </w:r>
    </w:p>
    <w:p w:rsidR="00A65643" w:rsidRDefault="00A65643" w:rsidP="00607539">
      <w:pPr>
        <w:ind w:left="720"/>
        <w:jc w:val="both"/>
      </w:pPr>
    </w:p>
    <w:p w:rsidR="002506E6" w:rsidRDefault="002506E6" w:rsidP="00607539">
      <w:pPr>
        <w:ind w:left="720"/>
        <w:jc w:val="both"/>
      </w:pPr>
    </w:p>
    <w:p w:rsidR="002506E6" w:rsidRDefault="002506E6" w:rsidP="002506E6">
      <w:pPr>
        <w:ind w:left="720"/>
      </w:pPr>
    </w:p>
    <w:p w:rsidR="00055D5E" w:rsidRDefault="00055D5E" w:rsidP="002506E6">
      <w:pPr>
        <w:ind w:left="720"/>
      </w:pPr>
    </w:p>
    <w:p w:rsidR="007D4A47" w:rsidRPr="002B6246" w:rsidRDefault="002506E6" w:rsidP="007D4A47">
      <w:pPr>
        <w:ind w:left="720"/>
      </w:pPr>
      <w:r w:rsidRPr="002B6246">
        <w:t xml:space="preserve">Consorcio Megavatio /Civil contractor is reducing manpower and work hours due to the progress payment issue. It is anticipated that craft manpower will be reduced by 20 </w:t>
      </w:r>
      <w:r w:rsidR="00055D5E" w:rsidRPr="002B6246">
        <w:t xml:space="preserve">total </w:t>
      </w:r>
      <w:r w:rsidRPr="002B6246">
        <w:t>on 12 June 2010. No Saturday will be performed after Saturday, 12 June 2010. Completion of the BOP foundations for GT 300, Switch Yard, Demin Water Tank, and Water Treatment Bldg. foundations will be impacted.</w:t>
      </w:r>
      <w:r w:rsidR="007D4A47" w:rsidRPr="002B6246">
        <w:t xml:space="preserve"> The subcontractor anticipates reducing manpower by an additional 25 craft on Wednesday, June 16th. The reduction in manpower and reduced hours will impact our ability to achieve the Milestone Payment for Concrete Foundations complete.</w:t>
      </w:r>
    </w:p>
    <w:p w:rsidR="002506E6" w:rsidRPr="002B6246" w:rsidRDefault="002506E6" w:rsidP="002506E6">
      <w:pPr>
        <w:ind w:left="720"/>
      </w:pPr>
    </w:p>
    <w:p w:rsidR="002506E6" w:rsidRPr="002B6246" w:rsidRDefault="002506E6" w:rsidP="002506E6">
      <w:pPr>
        <w:ind w:left="720"/>
      </w:pPr>
    </w:p>
    <w:p w:rsidR="002506E6" w:rsidRPr="008E1FA5" w:rsidRDefault="002506E6" w:rsidP="002506E6">
      <w:pPr>
        <w:ind w:left="720"/>
        <w:rPr>
          <w:b/>
          <w:i/>
        </w:rPr>
      </w:pPr>
      <w:r w:rsidRPr="002B6246">
        <w:t xml:space="preserve">ISI / Mechanical Contractor is experiencing cash flow problems due to lack of progress payments. </w:t>
      </w:r>
      <w:r w:rsidR="008E1FA5" w:rsidRPr="008E1FA5">
        <w:rPr>
          <w:b/>
          <w:i/>
        </w:rPr>
        <w:t>IS has indicated they will not be able to work beyond June 30</w:t>
      </w:r>
      <w:r w:rsidR="008E1FA5" w:rsidRPr="008E1FA5">
        <w:rPr>
          <w:b/>
          <w:i/>
          <w:vertAlign w:val="superscript"/>
        </w:rPr>
        <w:t>th</w:t>
      </w:r>
      <w:r w:rsidR="008E1FA5" w:rsidRPr="008E1FA5">
        <w:rPr>
          <w:b/>
          <w:i/>
        </w:rPr>
        <w:t xml:space="preserve"> without a progress payment</w:t>
      </w:r>
    </w:p>
    <w:p w:rsidR="002506E6" w:rsidRDefault="002506E6" w:rsidP="002506E6">
      <w:pPr>
        <w:ind w:left="720"/>
      </w:pPr>
    </w:p>
    <w:p w:rsidR="007D4A47" w:rsidRPr="002B6246" w:rsidRDefault="002506E6" w:rsidP="007D4A47">
      <w:pPr>
        <w:ind w:left="720"/>
      </w:pPr>
      <w:r>
        <w:t>Numerous scopes of work/material quotations have been prepared and are awaiting execution.</w:t>
      </w:r>
      <w:r w:rsidR="007D4A47">
        <w:t xml:space="preserve"> </w:t>
      </w:r>
      <w:r w:rsidR="007D4A47" w:rsidRPr="002B6246">
        <w:t>Including erection of the Utility &amp; Gas Compressor MCC buildings.</w:t>
      </w:r>
    </w:p>
    <w:p w:rsidR="002506E6" w:rsidRDefault="002506E6" w:rsidP="002506E6">
      <w:pPr>
        <w:ind w:left="720"/>
      </w:pPr>
    </w:p>
    <w:p w:rsidR="002506E6" w:rsidRDefault="002506E6" w:rsidP="002506E6">
      <w:pPr>
        <w:ind w:left="720"/>
      </w:pPr>
    </w:p>
    <w:p w:rsidR="002506E6" w:rsidRDefault="002506E6" w:rsidP="002506E6">
      <w:pPr>
        <w:ind w:left="720"/>
      </w:pPr>
    </w:p>
    <w:p w:rsidR="002506E6" w:rsidRPr="00377FE4" w:rsidRDefault="002506E6" w:rsidP="00607539">
      <w:pPr>
        <w:ind w:left="720"/>
        <w:jc w:val="both"/>
        <w:rPr>
          <w:b/>
        </w:rPr>
      </w:pPr>
    </w:p>
    <w:p w:rsidR="00A41134" w:rsidRDefault="00A41134"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Pr="00861765" w:rsidRDefault="00287222" w:rsidP="00453962">
      <w:pPr>
        <w:numPr>
          <w:ilvl w:val="4"/>
          <w:numId w:val="24"/>
        </w:numPr>
      </w:pPr>
      <w:r w:rsidRPr="00861765">
        <w:t>Scaffold and trenching inspections ongoing.</w:t>
      </w:r>
    </w:p>
    <w:p w:rsidR="00A41134" w:rsidRDefault="00A41134" w:rsidP="00287222">
      <w:pPr>
        <w:rPr>
          <w:rFonts w:ascii="Arial" w:hAnsi="Arial" w:cs="Arial"/>
          <w:b/>
        </w:rPr>
      </w:pP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A41134" w:rsidRPr="007E2A8F" w:rsidRDefault="00BE75BA" w:rsidP="008E1FA5">
      <w:pPr>
        <w:ind w:left="1440"/>
      </w:pPr>
      <w:r>
        <w:t xml:space="preserve">9.1.2.1.1    </w:t>
      </w:r>
      <w:r w:rsidR="00A41134" w:rsidRPr="007E2A8F">
        <w:t>Design drawings need to be issued</w:t>
      </w:r>
    </w:p>
    <w:p w:rsidR="00287222" w:rsidRDefault="00287222" w:rsidP="001E280A">
      <w:pPr>
        <w:ind w:left="2160"/>
        <w:rPr>
          <w:rFonts w:ascii="Arial" w:hAnsi="Arial" w:cs="Arial"/>
        </w:rPr>
      </w:pPr>
    </w:p>
    <w:p w:rsidR="00287222" w:rsidRDefault="00287222" w:rsidP="001E280A">
      <w:pPr>
        <w:ind w:left="2160"/>
        <w:rPr>
          <w:rFonts w:ascii="Arial" w:hAnsi="Arial" w:cs="Arial"/>
        </w:rPr>
      </w:pP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F74746" w:rsidRPr="00F74746" w:rsidRDefault="00F74746" w:rsidP="00F74746">
      <w:pPr>
        <w:pStyle w:val="ListParagraph"/>
        <w:ind w:left="2430"/>
      </w:pPr>
    </w:p>
    <w:p w:rsidR="00453962" w:rsidRPr="00453962" w:rsidRDefault="00453962" w:rsidP="00453962">
      <w:pPr>
        <w:ind w:left="1440" w:firstLine="90"/>
      </w:pPr>
    </w:p>
    <w:p w:rsidR="00A41134" w:rsidRDefault="00A41134" w:rsidP="00A41134">
      <w:pPr>
        <w:rPr>
          <w:rFonts w:ascii="Arial" w:hAnsi="Arial" w:cs="Arial"/>
        </w:rPr>
      </w:pPr>
    </w:p>
    <w:p w:rsidR="00287222" w:rsidRDefault="00287222" w:rsidP="00A41134">
      <w:pPr>
        <w:rPr>
          <w:rFonts w:ascii="Arial" w:hAnsi="Arial" w:cs="Arial"/>
        </w:rPr>
      </w:pPr>
    </w:p>
    <w:p w:rsidR="00A41134" w:rsidRPr="00510158" w:rsidRDefault="00A41134" w:rsidP="00A41134">
      <w:pPr>
        <w:rPr>
          <w:rFonts w:ascii="Arial" w:hAnsi="Arial" w:cs="Arial"/>
          <w:b/>
        </w:rPr>
      </w:pPr>
    </w:p>
    <w:p w:rsidR="00A41134" w:rsidRPr="00BE40EF" w:rsidRDefault="00EC5562" w:rsidP="00A41134">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A41134" w:rsidRDefault="00A41134" w:rsidP="00A41134">
      <w:pPr>
        <w:rPr>
          <w:rFonts w:ascii="Arial" w:hAnsi="Arial" w:cs="Arial"/>
          <w:b/>
        </w:rPr>
      </w:pPr>
    </w:p>
    <w:p w:rsidR="00A41134" w:rsidRDefault="00A41134" w:rsidP="00A41134">
      <w:pPr>
        <w:jc w:val="center"/>
        <w:rPr>
          <w:rFonts w:ascii="Arial" w:hAnsi="Arial" w:cs="Arial"/>
          <w:b/>
        </w:rPr>
      </w:pPr>
    </w:p>
    <w:p w:rsidR="00B95DA1" w:rsidRDefault="008E1FA5" w:rsidP="008E1FA5">
      <w:pPr>
        <w:jc w:val="center"/>
        <w:rPr>
          <w:rFonts w:ascii="Arial" w:hAnsi="Arial" w:cs="Arial"/>
        </w:rPr>
      </w:pPr>
      <w:r>
        <w:rPr>
          <w:noProof/>
        </w:rPr>
        <w:drawing>
          <wp:inline distT="0" distB="0" distL="0" distR="0">
            <wp:extent cx="4533900" cy="3381375"/>
            <wp:effectExtent l="19050" t="0" r="0" b="0"/>
            <wp:docPr id="1" name="Picture 1" descr="22 June site photos 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2 June site photos 003"/>
                    <pic:cNvPicPr>
                      <a:picLocks noChangeAspect="1" noChangeArrowheads="1"/>
                    </pic:cNvPicPr>
                  </pic:nvPicPr>
                  <pic:blipFill>
                    <a:blip r:embed="rId9"/>
                    <a:srcRect/>
                    <a:stretch>
                      <a:fillRect/>
                    </a:stretch>
                  </pic:blipFill>
                  <pic:spPr bwMode="auto">
                    <a:xfrm>
                      <a:off x="0" y="0"/>
                      <a:ext cx="4533900" cy="3381375"/>
                    </a:xfrm>
                    <a:prstGeom prst="rect">
                      <a:avLst/>
                    </a:prstGeom>
                    <a:noFill/>
                    <a:ln w="9525">
                      <a:noFill/>
                      <a:miter lim="800000"/>
                      <a:headEnd/>
                      <a:tailEnd/>
                    </a:ln>
                  </pic:spPr>
                </pic:pic>
              </a:graphicData>
            </a:graphic>
          </wp:inline>
        </w:drawing>
      </w:r>
    </w:p>
    <w:p w:rsidR="008E1FA5" w:rsidRDefault="008E1FA5" w:rsidP="008E1FA5">
      <w:pPr>
        <w:jc w:val="center"/>
        <w:rPr>
          <w:rFonts w:ascii="Arial" w:hAnsi="Arial" w:cs="Arial"/>
        </w:rPr>
      </w:pPr>
    </w:p>
    <w:p w:rsidR="008E1FA5" w:rsidRDefault="008E1FA5" w:rsidP="008E1FA5">
      <w:pPr>
        <w:jc w:val="center"/>
        <w:rPr>
          <w:rFonts w:ascii="Arial" w:hAnsi="Arial" w:cs="Arial"/>
        </w:rPr>
      </w:pPr>
      <w:r>
        <w:rPr>
          <w:rFonts w:ascii="Arial" w:hAnsi="Arial" w:cs="Arial"/>
        </w:rPr>
        <w:t>Utility Bldg Erection</w:t>
      </w: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p>
    <w:p w:rsidR="008E1FA5" w:rsidRDefault="008E1FA5" w:rsidP="008E1FA5">
      <w:pPr>
        <w:jc w:val="center"/>
        <w:rPr>
          <w:rFonts w:ascii="Arial" w:hAnsi="Arial" w:cs="Arial"/>
        </w:rPr>
      </w:pPr>
      <w:r>
        <w:rPr>
          <w:noProof/>
        </w:rPr>
        <w:lastRenderedPageBreak/>
        <w:drawing>
          <wp:inline distT="0" distB="0" distL="0" distR="0">
            <wp:extent cx="4524375" cy="3362325"/>
            <wp:effectExtent l="19050" t="0" r="9525" b="0"/>
            <wp:docPr id="3" name="Picture 4" descr="22 June site photos 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2 June site photos 013"/>
                    <pic:cNvPicPr>
                      <a:picLocks noChangeAspect="1" noChangeArrowheads="1"/>
                    </pic:cNvPicPr>
                  </pic:nvPicPr>
                  <pic:blipFill>
                    <a:blip r:embed="rId10"/>
                    <a:srcRect/>
                    <a:stretch>
                      <a:fillRect/>
                    </a:stretch>
                  </pic:blipFill>
                  <pic:spPr bwMode="auto">
                    <a:xfrm>
                      <a:off x="0" y="0"/>
                      <a:ext cx="4524375" cy="3362325"/>
                    </a:xfrm>
                    <a:prstGeom prst="rect">
                      <a:avLst/>
                    </a:prstGeom>
                    <a:noFill/>
                    <a:ln w="9525">
                      <a:noFill/>
                      <a:miter lim="800000"/>
                      <a:headEnd/>
                      <a:tailEnd/>
                    </a:ln>
                  </pic:spPr>
                </pic:pic>
              </a:graphicData>
            </a:graphic>
          </wp:inline>
        </w:drawing>
      </w:r>
    </w:p>
    <w:p w:rsidR="008E1FA5" w:rsidRDefault="008E1FA5" w:rsidP="008E1FA5">
      <w:pPr>
        <w:jc w:val="center"/>
        <w:rPr>
          <w:rFonts w:ascii="Arial" w:hAnsi="Arial" w:cs="Arial"/>
        </w:rPr>
      </w:pPr>
    </w:p>
    <w:p w:rsidR="008E1FA5" w:rsidRDefault="008E1FA5" w:rsidP="008E1FA5">
      <w:pPr>
        <w:jc w:val="center"/>
        <w:rPr>
          <w:rFonts w:ascii="Arial" w:hAnsi="Arial" w:cs="Arial"/>
        </w:rPr>
      </w:pPr>
      <w:r>
        <w:rPr>
          <w:rFonts w:ascii="Arial" w:hAnsi="Arial" w:cs="Arial"/>
        </w:rPr>
        <w:t>GT 300 Storm Drain Installation</w:t>
      </w:r>
    </w:p>
    <w:p w:rsidR="008E1FA5" w:rsidRDefault="008E1FA5" w:rsidP="008E1FA5">
      <w:pPr>
        <w:jc w:val="center"/>
        <w:rPr>
          <w:rFonts w:ascii="Arial" w:hAnsi="Arial" w:cs="Arial"/>
        </w:rPr>
      </w:pPr>
    </w:p>
    <w:p w:rsidR="008E1FA5" w:rsidRDefault="008E1FA5" w:rsidP="008E1FA5">
      <w:pPr>
        <w:jc w:val="center"/>
        <w:rPr>
          <w:rFonts w:ascii="Arial" w:hAnsi="Arial" w:cs="Arial"/>
        </w:rPr>
      </w:pPr>
      <w:r>
        <w:rPr>
          <w:noProof/>
        </w:rPr>
        <w:drawing>
          <wp:inline distT="0" distB="0" distL="0" distR="0">
            <wp:extent cx="4400550" cy="2876550"/>
            <wp:effectExtent l="19050" t="0" r="0" b="0"/>
            <wp:docPr id="7" name="Picture 7" descr="22 June site photos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2 June site photos 001"/>
                    <pic:cNvPicPr>
                      <a:picLocks noChangeAspect="1" noChangeArrowheads="1"/>
                    </pic:cNvPicPr>
                  </pic:nvPicPr>
                  <pic:blipFill>
                    <a:blip r:embed="rId11"/>
                    <a:srcRect/>
                    <a:stretch>
                      <a:fillRect/>
                    </a:stretch>
                  </pic:blipFill>
                  <pic:spPr bwMode="auto">
                    <a:xfrm>
                      <a:off x="0" y="0"/>
                      <a:ext cx="4400550" cy="2876550"/>
                    </a:xfrm>
                    <a:prstGeom prst="rect">
                      <a:avLst/>
                    </a:prstGeom>
                    <a:noFill/>
                    <a:ln w="9525">
                      <a:noFill/>
                      <a:miter lim="800000"/>
                      <a:headEnd/>
                      <a:tailEnd/>
                    </a:ln>
                  </pic:spPr>
                </pic:pic>
              </a:graphicData>
            </a:graphic>
          </wp:inline>
        </w:drawing>
      </w:r>
    </w:p>
    <w:p w:rsidR="008E1FA5" w:rsidRDefault="008E1FA5" w:rsidP="008E1FA5">
      <w:pPr>
        <w:jc w:val="center"/>
        <w:rPr>
          <w:rFonts w:ascii="Arial" w:hAnsi="Arial" w:cs="Arial"/>
        </w:rPr>
      </w:pPr>
    </w:p>
    <w:p w:rsidR="008E1FA5" w:rsidRPr="008E1FA5" w:rsidRDefault="008E1FA5" w:rsidP="008E1FA5">
      <w:pPr>
        <w:jc w:val="center"/>
        <w:rPr>
          <w:rFonts w:ascii="Arial" w:hAnsi="Arial" w:cs="Arial"/>
        </w:rPr>
      </w:pPr>
      <w:r>
        <w:rPr>
          <w:rFonts w:ascii="Arial" w:hAnsi="Arial" w:cs="Arial"/>
        </w:rPr>
        <w:t>Excavation Fuel Tank Foundation</w:t>
      </w:r>
    </w:p>
    <w:sectPr w:rsidR="008E1FA5" w:rsidRPr="008E1FA5"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35E33" w:rsidRDefault="00835E33" w:rsidP="00993F9C">
      <w:r>
        <w:separator/>
      </w:r>
    </w:p>
  </w:endnote>
  <w:endnote w:type="continuationSeparator" w:id="0">
    <w:p w:rsidR="00835E33" w:rsidRDefault="00835E33"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35E33" w:rsidRDefault="00835E33" w:rsidP="00993F9C">
      <w:r>
        <w:separator/>
      </w:r>
    </w:p>
  </w:footnote>
  <w:footnote w:type="continuationSeparator" w:id="0">
    <w:p w:rsidR="00835E33" w:rsidRDefault="00835E33"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B92" w:rsidRDefault="008C0B92">
    <w:pPr>
      <w:pStyle w:val="Header"/>
    </w:pPr>
  </w:p>
  <w:tbl>
    <w:tblPr>
      <w:tblW w:w="0" w:type="auto"/>
      <w:tblLook w:val="01E0"/>
    </w:tblPr>
    <w:tblGrid>
      <w:gridCol w:w="4428"/>
      <w:gridCol w:w="5148"/>
    </w:tblGrid>
    <w:tr w:rsidR="008C0B92" w:rsidTr="00993F9C">
      <w:tc>
        <w:tcPr>
          <w:tcW w:w="4428" w:type="dxa"/>
        </w:tcPr>
        <w:p w:rsidR="008C0B92" w:rsidRDefault="008C0B92">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8C0B92" w:rsidRDefault="008C0B92">
          <w:pPr>
            <w:jc w:val="right"/>
            <w:rPr>
              <w:rFonts w:ascii="Arial" w:hAnsi="Arial" w:cs="Arial"/>
              <w:b/>
              <w:bCs/>
              <w:sz w:val="28"/>
              <w:szCs w:val="28"/>
            </w:rPr>
          </w:pPr>
          <w:r>
            <w:rPr>
              <w:rFonts w:ascii="Arial" w:hAnsi="Arial" w:cs="Arial"/>
              <w:b/>
              <w:bCs/>
              <w:sz w:val="28"/>
              <w:szCs w:val="28"/>
            </w:rPr>
            <w:t xml:space="preserve">ProEnergy EPC Services </w:t>
          </w:r>
        </w:p>
        <w:p w:rsidR="008C0B92" w:rsidRDefault="008C0B92">
          <w:pPr>
            <w:jc w:val="right"/>
            <w:rPr>
              <w:rFonts w:ascii="Arial" w:hAnsi="Arial" w:cs="Arial"/>
              <w:b/>
              <w:bCs/>
            </w:rPr>
          </w:pPr>
          <w:r>
            <w:rPr>
              <w:rFonts w:ascii="Arial" w:hAnsi="Arial" w:cs="Arial"/>
              <w:b/>
              <w:bCs/>
              <w:sz w:val="28"/>
              <w:szCs w:val="28"/>
            </w:rPr>
            <w:t>DAILY REPORT</w:t>
          </w:r>
        </w:p>
        <w:p w:rsidR="008C0B92" w:rsidRDefault="008C0B92">
          <w:pPr>
            <w:pStyle w:val="Header"/>
          </w:pPr>
        </w:p>
      </w:tc>
    </w:tr>
  </w:tbl>
  <w:p w:rsidR="008C0B92" w:rsidRDefault="008C0B92">
    <w:pPr>
      <w:pStyle w:val="Header"/>
    </w:pPr>
  </w:p>
  <w:p w:rsidR="008C0B92" w:rsidRDefault="008C0B9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9">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3">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3">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8"/>
  </w:num>
  <w:num w:numId="3">
    <w:abstractNumId w:val="13"/>
  </w:num>
  <w:num w:numId="4">
    <w:abstractNumId w:val="21"/>
  </w:num>
  <w:num w:numId="5">
    <w:abstractNumId w:val="0"/>
  </w:num>
  <w:num w:numId="6">
    <w:abstractNumId w:val="10"/>
  </w:num>
  <w:num w:numId="7">
    <w:abstractNumId w:val="18"/>
  </w:num>
  <w:num w:numId="8">
    <w:abstractNumId w:val="1"/>
  </w:num>
  <w:num w:numId="9">
    <w:abstractNumId w:val="20"/>
  </w:num>
  <w:num w:numId="10">
    <w:abstractNumId w:val="5"/>
  </w:num>
  <w:num w:numId="11">
    <w:abstractNumId w:val="4"/>
  </w:num>
  <w:num w:numId="12">
    <w:abstractNumId w:val="15"/>
  </w:num>
  <w:num w:numId="13">
    <w:abstractNumId w:val="7"/>
  </w:num>
  <w:num w:numId="14">
    <w:abstractNumId w:val="17"/>
  </w:num>
  <w:num w:numId="15">
    <w:abstractNumId w:val="19"/>
  </w:num>
  <w:num w:numId="16">
    <w:abstractNumId w:val="2"/>
  </w:num>
  <w:num w:numId="17">
    <w:abstractNumId w:val="23"/>
  </w:num>
  <w:num w:numId="18">
    <w:abstractNumId w:val="12"/>
  </w:num>
  <w:num w:numId="19">
    <w:abstractNumId w:val="22"/>
  </w:num>
  <w:num w:numId="20">
    <w:abstractNumId w:val="11"/>
  </w:num>
  <w:num w:numId="21">
    <w:abstractNumId w:val="6"/>
  </w:num>
  <w:num w:numId="22">
    <w:abstractNumId w:val="24"/>
  </w:num>
  <w:num w:numId="23">
    <w:abstractNumId w:val="25"/>
  </w:num>
  <w:num w:numId="24">
    <w:abstractNumId w:val="14"/>
  </w:num>
  <w:num w:numId="25">
    <w:abstractNumId w:val="9"/>
  </w:num>
  <w:num w:numId="2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35842"/>
  </w:hdrShapeDefaults>
  <w:footnotePr>
    <w:footnote w:id="-1"/>
    <w:footnote w:id="0"/>
  </w:footnotePr>
  <w:endnotePr>
    <w:endnote w:id="-1"/>
    <w:endnote w:id="0"/>
  </w:endnotePr>
  <w:compat/>
  <w:rsids>
    <w:rsidRoot w:val="00993F9C"/>
    <w:rsid w:val="00011905"/>
    <w:rsid w:val="00013C9C"/>
    <w:rsid w:val="000202EF"/>
    <w:rsid w:val="000218FA"/>
    <w:rsid w:val="00024939"/>
    <w:rsid w:val="000327C6"/>
    <w:rsid w:val="00032822"/>
    <w:rsid w:val="000338E0"/>
    <w:rsid w:val="00041CB7"/>
    <w:rsid w:val="00046BA9"/>
    <w:rsid w:val="000517F1"/>
    <w:rsid w:val="00055D5E"/>
    <w:rsid w:val="000569C7"/>
    <w:rsid w:val="0006189F"/>
    <w:rsid w:val="00066CB6"/>
    <w:rsid w:val="00067DF0"/>
    <w:rsid w:val="00070E73"/>
    <w:rsid w:val="0007506D"/>
    <w:rsid w:val="00082D9B"/>
    <w:rsid w:val="00096FB6"/>
    <w:rsid w:val="000A3424"/>
    <w:rsid w:val="000A4322"/>
    <w:rsid w:val="000B16F2"/>
    <w:rsid w:val="000B30EE"/>
    <w:rsid w:val="000C1B35"/>
    <w:rsid w:val="000C3B9F"/>
    <w:rsid w:val="000C5D02"/>
    <w:rsid w:val="000D0052"/>
    <w:rsid w:val="000D1BDA"/>
    <w:rsid w:val="000D58E6"/>
    <w:rsid w:val="000E0713"/>
    <w:rsid w:val="000E6FBA"/>
    <w:rsid w:val="000F0728"/>
    <w:rsid w:val="001023DE"/>
    <w:rsid w:val="001052C0"/>
    <w:rsid w:val="0011009F"/>
    <w:rsid w:val="0011027A"/>
    <w:rsid w:val="00110677"/>
    <w:rsid w:val="00112575"/>
    <w:rsid w:val="00114965"/>
    <w:rsid w:val="00115894"/>
    <w:rsid w:val="001236F6"/>
    <w:rsid w:val="001308BB"/>
    <w:rsid w:val="00136FF4"/>
    <w:rsid w:val="001458E3"/>
    <w:rsid w:val="00150F7B"/>
    <w:rsid w:val="0015568B"/>
    <w:rsid w:val="00157492"/>
    <w:rsid w:val="001637EA"/>
    <w:rsid w:val="00163F09"/>
    <w:rsid w:val="00167D33"/>
    <w:rsid w:val="00173298"/>
    <w:rsid w:val="00180FDB"/>
    <w:rsid w:val="00181BBA"/>
    <w:rsid w:val="00183C25"/>
    <w:rsid w:val="0018770C"/>
    <w:rsid w:val="0019290B"/>
    <w:rsid w:val="001A2BCE"/>
    <w:rsid w:val="001A68EE"/>
    <w:rsid w:val="001B5724"/>
    <w:rsid w:val="001B795E"/>
    <w:rsid w:val="001B7DBC"/>
    <w:rsid w:val="001C14DE"/>
    <w:rsid w:val="001D0444"/>
    <w:rsid w:val="001D16E4"/>
    <w:rsid w:val="001D2049"/>
    <w:rsid w:val="001D42E2"/>
    <w:rsid w:val="001D61A4"/>
    <w:rsid w:val="001D67A3"/>
    <w:rsid w:val="001D7A09"/>
    <w:rsid w:val="001D7D71"/>
    <w:rsid w:val="001E280A"/>
    <w:rsid w:val="001E79FF"/>
    <w:rsid w:val="001F5CB7"/>
    <w:rsid w:val="00205B56"/>
    <w:rsid w:val="00215BDF"/>
    <w:rsid w:val="0022038C"/>
    <w:rsid w:val="002306C2"/>
    <w:rsid w:val="00233925"/>
    <w:rsid w:val="00233AEC"/>
    <w:rsid w:val="0024260A"/>
    <w:rsid w:val="00242C5C"/>
    <w:rsid w:val="00245D30"/>
    <w:rsid w:val="002506E6"/>
    <w:rsid w:val="002642BC"/>
    <w:rsid w:val="00272485"/>
    <w:rsid w:val="00272CF2"/>
    <w:rsid w:val="00287222"/>
    <w:rsid w:val="00295D6A"/>
    <w:rsid w:val="002B6246"/>
    <w:rsid w:val="002C010B"/>
    <w:rsid w:val="002D1061"/>
    <w:rsid w:val="002D20E0"/>
    <w:rsid w:val="002E614F"/>
    <w:rsid w:val="002E7B35"/>
    <w:rsid w:val="002F28D7"/>
    <w:rsid w:val="002F51AE"/>
    <w:rsid w:val="002F63D7"/>
    <w:rsid w:val="00303DB1"/>
    <w:rsid w:val="00304CFA"/>
    <w:rsid w:val="003055CA"/>
    <w:rsid w:val="003076AA"/>
    <w:rsid w:val="00314E28"/>
    <w:rsid w:val="00327D6F"/>
    <w:rsid w:val="00330978"/>
    <w:rsid w:val="00333220"/>
    <w:rsid w:val="003342BE"/>
    <w:rsid w:val="00341112"/>
    <w:rsid w:val="00342218"/>
    <w:rsid w:val="00344D9E"/>
    <w:rsid w:val="00351C47"/>
    <w:rsid w:val="00355191"/>
    <w:rsid w:val="00362CAC"/>
    <w:rsid w:val="00364428"/>
    <w:rsid w:val="00366617"/>
    <w:rsid w:val="003667E1"/>
    <w:rsid w:val="00377FE4"/>
    <w:rsid w:val="00382FFD"/>
    <w:rsid w:val="00383947"/>
    <w:rsid w:val="00390C37"/>
    <w:rsid w:val="003942CC"/>
    <w:rsid w:val="003948B0"/>
    <w:rsid w:val="003B69A6"/>
    <w:rsid w:val="003B6E3D"/>
    <w:rsid w:val="003C425D"/>
    <w:rsid w:val="003C4620"/>
    <w:rsid w:val="003C6B3E"/>
    <w:rsid w:val="003E00FF"/>
    <w:rsid w:val="003E10CB"/>
    <w:rsid w:val="003E6FE8"/>
    <w:rsid w:val="003F413A"/>
    <w:rsid w:val="00400BC0"/>
    <w:rsid w:val="00407FB8"/>
    <w:rsid w:val="00413FC7"/>
    <w:rsid w:val="004170B4"/>
    <w:rsid w:val="00422ECA"/>
    <w:rsid w:val="00431C26"/>
    <w:rsid w:val="00441190"/>
    <w:rsid w:val="004461CA"/>
    <w:rsid w:val="00446E61"/>
    <w:rsid w:val="004474BC"/>
    <w:rsid w:val="00453962"/>
    <w:rsid w:val="00462CBD"/>
    <w:rsid w:val="004634C8"/>
    <w:rsid w:val="004716D1"/>
    <w:rsid w:val="004722FB"/>
    <w:rsid w:val="00476413"/>
    <w:rsid w:val="00482497"/>
    <w:rsid w:val="00483D89"/>
    <w:rsid w:val="0048456B"/>
    <w:rsid w:val="00486DB6"/>
    <w:rsid w:val="00492930"/>
    <w:rsid w:val="004A14AD"/>
    <w:rsid w:val="004A2F4B"/>
    <w:rsid w:val="004A6689"/>
    <w:rsid w:val="004B0CDA"/>
    <w:rsid w:val="004B575F"/>
    <w:rsid w:val="004C08AC"/>
    <w:rsid w:val="004C29F7"/>
    <w:rsid w:val="004D70C2"/>
    <w:rsid w:val="004E0A84"/>
    <w:rsid w:val="004E6D8D"/>
    <w:rsid w:val="004F6608"/>
    <w:rsid w:val="00500266"/>
    <w:rsid w:val="00503FEA"/>
    <w:rsid w:val="00510158"/>
    <w:rsid w:val="0051044D"/>
    <w:rsid w:val="00511415"/>
    <w:rsid w:val="00525175"/>
    <w:rsid w:val="00525814"/>
    <w:rsid w:val="005274AB"/>
    <w:rsid w:val="005278DF"/>
    <w:rsid w:val="005360AE"/>
    <w:rsid w:val="0054246D"/>
    <w:rsid w:val="00542A4F"/>
    <w:rsid w:val="00543F68"/>
    <w:rsid w:val="00546060"/>
    <w:rsid w:val="0055291D"/>
    <w:rsid w:val="00557673"/>
    <w:rsid w:val="0056517C"/>
    <w:rsid w:val="005719F6"/>
    <w:rsid w:val="005769F1"/>
    <w:rsid w:val="0057717E"/>
    <w:rsid w:val="0057720A"/>
    <w:rsid w:val="00584241"/>
    <w:rsid w:val="00585C04"/>
    <w:rsid w:val="00593939"/>
    <w:rsid w:val="005942D2"/>
    <w:rsid w:val="005A4E2B"/>
    <w:rsid w:val="005B2ABF"/>
    <w:rsid w:val="005B5486"/>
    <w:rsid w:val="005B6C6A"/>
    <w:rsid w:val="005C7850"/>
    <w:rsid w:val="005D33F7"/>
    <w:rsid w:val="005D5498"/>
    <w:rsid w:val="005E4D91"/>
    <w:rsid w:val="005F5B9D"/>
    <w:rsid w:val="005F708A"/>
    <w:rsid w:val="005F7B6C"/>
    <w:rsid w:val="00607539"/>
    <w:rsid w:val="0061254B"/>
    <w:rsid w:val="00615B8F"/>
    <w:rsid w:val="00624D0B"/>
    <w:rsid w:val="006258E5"/>
    <w:rsid w:val="00632FF8"/>
    <w:rsid w:val="00650C60"/>
    <w:rsid w:val="0065149A"/>
    <w:rsid w:val="00652CF0"/>
    <w:rsid w:val="0066343C"/>
    <w:rsid w:val="00676B6E"/>
    <w:rsid w:val="00680206"/>
    <w:rsid w:val="00693AAC"/>
    <w:rsid w:val="0069725D"/>
    <w:rsid w:val="006A1090"/>
    <w:rsid w:val="006C0737"/>
    <w:rsid w:val="006C268D"/>
    <w:rsid w:val="006D1248"/>
    <w:rsid w:val="006D340B"/>
    <w:rsid w:val="006D4323"/>
    <w:rsid w:val="006E3B62"/>
    <w:rsid w:val="006E3DB3"/>
    <w:rsid w:val="006E45F2"/>
    <w:rsid w:val="006E6C8D"/>
    <w:rsid w:val="006F0F2E"/>
    <w:rsid w:val="006F1C9B"/>
    <w:rsid w:val="006F4FE4"/>
    <w:rsid w:val="006F5774"/>
    <w:rsid w:val="00704505"/>
    <w:rsid w:val="007166F6"/>
    <w:rsid w:val="00720A3B"/>
    <w:rsid w:val="0072445A"/>
    <w:rsid w:val="007304CC"/>
    <w:rsid w:val="00740BB7"/>
    <w:rsid w:val="0074158A"/>
    <w:rsid w:val="00744B1F"/>
    <w:rsid w:val="00752B69"/>
    <w:rsid w:val="00754ACC"/>
    <w:rsid w:val="0075518D"/>
    <w:rsid w:val="00762ABD"/>
    <w:rsid w:val="00763D09"/>
    <w:rsid w:val="00770386"/>
    <w:rsid w:val="007755C5"/>
    <w:rsid w:val="0078331B"/>
    <w:rsid w:val="00784876"/>
    <w:rsid w:val="00787094"/>
    <w:rsid w:val="00792531"/>
    <w:rsid w:val="007B0C2B"/>
    <w:rsid w:val="007B340A"/>
    <w:rsid w:val="007B6661"/>
    <w:rsid w:val="007B69A6"/>
    <w:rsid w:val="007B7C99"/>
    <w:rsid w:val="007C58F9"/>
    <w:rsid w:val="007C6F7D"/>
    <w:rsid w:val="007D1F86"/>
    <w:rsid w:val="007D3A7A"/>
    <w:rsid w:val="007D4A47"/>
    <w:rsid w:val="007D5483"/>
    <w:rsid w:val="007D73A8"/>
    <w:rsid w:val="007E2A8F"/>
    <w:rsid w:val="007E5C14"/>
    <w:rsid w:val="007F0AA9"/>
    <w:rsid w:val="007F2B85"/>
    <w:rsid w:val="007F51E5"/>
    <w:rsid w:val="007F6D32"/>
    <w:rsid w:val="008158FB"/>
    <w:rsid w:val="0082299B"/>
    <w:rsid w:val="00835E33"/>
    <w:rsid w:val="00850F81"/>
    <w:rsid w:val="0085466C"/>
    <w:rsid w:val="008561F4"/>
    <w:rsid w:val="00861765"/>
    <w:rsid w:val="00864A14"/>
    <w:rsid w:val="008717BC"/>
    <w:rsid w:val="00872DB2"/>
    <w:rsid w:val="0087574A"/>
    <w:rsid w:val="008876FB"/>
    <w:rsid w:val="008A0186"/>
    <w:rsid w:val="008A10CB"/>
    <w:rsid w:val="008A279C"/>
    <w:rsid w:val="008A2D0E"/>
    <w:rsid w:val="008A4D8C"/>
    <w:rsid w:val="008A6A9B"/>
    <w:rsid w:val="008A7836"/>
    <w:rsid w:val="008C0B92"/>
    <w:rsid w:val="008C330A"/>
    <w:rsid w:val="008C4102"/>
    <w:rsid w:val="008C6A2D"/>
    <w:rsid w:val="008C6B27"/>
    <w:rsid w:val="008D4403"/>
    <w:rsid w:val="008E1992"/>
    <w:rsid w:val="008E1FA5"/>
    <w:rsid w:val="008E24D8"/>
    <w:rsid w:val="008E3AF1"/>
    <w:rsid w:val="008F18B1"/>
    <w:rsid w:val="008F293E"/>
    <w:rsid w:val="008F60D1"/>
    <w:rsid w:val="009015F0"/>
    <w:rsid w:val="009048E6"/>
    <w:rsid w:val="0091582C"/>
    <w:rsid w:val="00922377"/>
    <w:rsid w:val="00923610"/>
    <w:rsid w:val="00924799"/>
    <w:rsid w:val="0092544A"/>
    <w:rsid w:val="009269FB"/>
    <w:rsid w:val="0092739F"/>
    <w:rsid w:val="00927CD3"/>
    <w:rsid w:val="0094764F"/>
    <w:rsid w:val="009529FD"/>
    <w:rsid w:val="00964486"/>
    <w:rsid w:val="009727A3"/>
    <w:rsid w:val="00975F6F"/>
    <w:rsid w:val="009820F7"/>
    <w:rsid w:val="00982611"/>
    <w:rsid w:val="009872C3"/>
    <w:rsid w:val="00990140"/>
    <w:rsid w:val="00993F9C"/>
    <w:rsid w:val="009977DE"/>
    <w:rsid w:val="009A1BE6"/>
    <w:rsid w:val="009A463E"/>
    <w:rsid w:val="009B00BA"/>
    <w:rsid w:val="009B5F60"/>
    <w:rsid w:val="009C00B9"/>
    <w:rsid w:val="009C0FE1"/>
    <w:rsid w:val="009C347F"/>
    <w:rsid w:val="00A01260"/>
    <w:rsid w:val="00A136B9"/>
    <w:rsid w:val="00A14992"/>
    <w:rsid w:val="00A16714"/>
    <w:rsid w:val="00A169E0"/>
    <w:rsid w:val="00A223E8"/>
    <w:rsid w:val="00A24AB7"/>
    <w:rsid w:val="00A25533"/>
    <w:rsid w:val="00A337F3"/>
    <w:rsid w:val="00A41134"/>
    <w:rsid w:val="00A41418"/>
    <w:rsid w:val="00A45A65"/>
    <w:rsid w:val="00A46446"/>
    <w:rsid w:val="00A4726E"/>
    <w:rsid w:val="00A50C75"/>
    <w:rsid w:val="00A55414"/>
    <w:rsid w:val="00A5723B"/>
    <w:rsid w:val="00A63675"/>
    <w:rsid w:val="00A65643"/>
    <w:rsid w:val="00A8187A"/>
    <w:rsid w:val="00A81AAE"/>
    <w:rsid w:val="00A9335A"/>
    <w:rsid w:val="00A940E7"/>
    <w:rsid w:val="00A9426B"/>
    <w:rsid w:val="00A9505F"/>
    <w:rsid w:val="00A956A9"/>
    <w:rsid w:val="00A97CB5"/>
    <w:rsid w:val="00AA4E34"/>
    <w:rsid w:val="00AB19BF"/>
    <w:rsid w:val="00AB4BAD"/>
    <w:rsid w:val="00AB59DB"/>
    <w:rsid w:val="00AC72A9"/>
    <w:rsid w:val="00AD03D3"/>
    <w:rsid w:val="00AD0A0E"/>
    <w:rsid w:val="00AD4972"/>
    <w:rsid w:val="00AD70F9"/>
    <w:rsid w:val="00AE2BC8"/>
    <w:rsid w:val="00AE47B8"/>
    <w:rsid w:val="00AF4655"/>
    <w:rsid w:val="00AF4AD0"/>
    <w:rsid w:val="00B15681"/>
    <w:rsid w:val="00B21699"/>
    <w:rsid w:val="00B2173A"/>
    <w:rsid w:val="00B26140"/>
    <w:rsid w:val="00B302DC"/>
    <w:rsid w:val="00B35BF9"/>
    <w:rsid w:val="00B36050"/>
    <w:rsid w:val="00B37D33"/>
    <w:rsid w:val="00B41D12"/>
    <w:rsid w:val="00B43603"/>
    <w:rsid w:val="00B43E9A"/>
    <w:rsid w:val="00B44891"/>
    <w:rsid w:val="00B62BEA"/>
    <w:rsid w:val="00B62FCA"/>
    <w:rsid w:val="00B63240"/>
    <w:rsid w:val="00B7040F"/>
    <w:rsid w:val="00B7141A"/>
    <w:rsid w:val="00B73734"/>
    <w:rsid w:val="00B76661"/>
    <w:rsid w:val="00B802A3"/>
    <w:rsid w:val="00B80BF9"/>
    <w:rsid w:val="00B84438"/>
    <w:rsid w:val="00B84E6D"/>
    <w:rsid w:val="00B87350"/>
    <w:rsid w:val="00B9461F"/>
    <w:rsid w:val="00B95DA1"/>
    <w:rsid w:val="00BA65E3"/>
    <w:rsid w:val="00BB70EB"/>
    <w:rsid w:val="00BD6160"/>
    <w:rsid w:val="00BE40EF"/>
    <w:rsid w:val="00BE75BA"/>
    <w:rsid w:val="00BF082F"/>
    <w:rsid w:val="00BF0AF5"/>
    <w:rsid w:val="00BF0D05"/>
    <w:rsid w:val="00C036F8"/>
    <w:rsid w:val="00C06E62"/>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B97"/>
    <w:rsid w:val="00C77E8B"/>
    <w:rsid w:val="00C81C11"/>
    <w:rsid w:val="00C82FFF"/>
    <w:rsid w:val="00C97731"/>
    <w:rsid w:val="00CA2044"/>
    <w:rsid w:val="00CA7A2E"/>
    <w:rsid w:val="00CB1B70"/>
    <w:rsid w:val="00CB6270"/>
    <w:rsid w:val="00CC091A"/>
    <w:rsid w:val="00CC1487"/>
    <w:rsid w:val="00CC1574"/>
    <w:rsid w:val="00CD01F6"/>
    <w:rsid w:val="00CD2164"/>
    <w:rsid w:val="00CD42E1"/>
    <w:rsid w:val="00CD6863"/>
    <w:rsid w:val="00CD6CF9"/>
    <w:rsid w:val="00CE4134"/>
    <w:rsid w:val="00CE4FB4"/>
    <w:rsid w:val="00CF5D52"/>
    <w:rsid w:val="00D00FAA"/>
    <w:rsid w:val="00D06CA8"/>
    <w:rsid w:val="00D1235F"/>
    <w:rsid w:val="00D14162"/>
    <w:rsid w:val="00D205C6"/>
    <w:rsid w:val="00D21570"/>
    <w:rsid w:val="00D30CF0"/>
    <w:rsid w:val="00D321A8"/>
    <w:rsid w:val="00D3255F"/>
    <w:rsid w:val="00D345B8"/>
    <w:rsid w:val="00D36C02"/>
    <w:rsid w:val="00D51ACE"/>
    <w:rsid w:val="00D53A4A"/>
    <w:rsid w:val="00D60985"/>
    <w:rsid w:val="00D6624A"/>
    <w:rsid w:val="00D757FB"/>
    <w:rsid w:val="00D77427"/>
    <w:rsid w:val="00D808B4"/>
    <w:rsid w:val="00D8096B"/>
    <w:rsid w:val="00D858B1"/>
    <w:rsid w:val="00D96281"/>
    <w:rsid w:val="00DA3361"/>
    <w:rsid w:val="00DA61C7"/>
    <w:rsid w:val="00DB0008"/>
    <w:rsid w:val="00DB0C17"/>
    <w:rsid w:val="00DB3E05"/>
    <w:rsid w:val="00DC3BC1"/>
    <w:rsid w:val="00DC5EAA"/>
    <w:rsid w:val="00DC7EC4"/>
    <w:rsid w:val="00DD4497"/>
    <w:rsid w:val="00DE2DCC"/>
    <w:rsid w:val="00DE34FB"/>
    <w:rsid w:val="00E00511"/>
    <w:rsid w:val="00E02D99"/>
    <w:rsid w:val="00E03EF1"/>
    <w:rsid w:val="00E0695F"/>
    <w:rsid w:val="00E17291"/>
    <w:rsid w:val="00E20099"/>
    <w:rsid w:val="00E21A12"/>
    <w:rsid w:val="00E254D9"/>
    <w:rsid w:val="00E2558F"/>
    <w:rsid w:val="00E26310"/>
    <w:rsid w:val="00E26BFE"/>
    <w:rsid w:val="00E277FA"/>
    <w:rsid w:val="00E32EF8"/>
    <w:rsid w:val="00E47244"/>
    <w:rsid w:val="00E475E9"/>
    <w:rsid w:val="00E609CC"/>
    <w:rsid w:val="00E62655"/>
    <w:rsid w:val="00E664C7"/>
    <w:rsid w:val="00E70016"/>
    <w:rsid w:val="00E74F84"/>
    <w:rsid w:val="00E77401"/>
    <w:rsid w:val="00E778FE"/>
    <w:rsid w:val="00E77EC2"/>
    <w:rsid w:val="00E8108D"/>
    <w:rsid w:val="00E813B2"/>
    <w:rsid w:val="00E84698"/>
    <w:rsid w:val="00E852FC"/>
    <w:rsid w:val="00E93F6E"/>
    <w:rsid w:val="00E9543D"/>
    <w:rsid w:val="00E96790"/>
    <w:rsid w:val="00EA0354"/>
    <w:rsid w:val="00EA56D0"/>
    <w:rsid w:val="00EA77ED"/>
    <w:rsid w:val="00EB08DC"/>
    <w:rsid w:val="00EB5135"/>
    <w:rsid w:val="00EC33A2"/>
    <w:rsid w:val="00EC4224"/>
    <w:rsid w:val="00EC44C3"/>
    <w:rsid w:val="00EC5562"/>
    <w:rsid w:val="00EC7C61"/>
    <w:rsid w:val="00ED0B86"/>
    <w:rsid w:val="00ED4010"/>
    <w:rsid w:val="00ED5BBC"/>
    <w:rsid w:val="00EE0BA2"/>
    <w:rsid w:val="00EE0FCD"/>
    <w:rsid w:val="00EE2968"/>
    <w:rsid w:val="00EE7D95"/>
    <w:rsid w:val="00EF1458"/>
    <w:rsid w:val="00EF4578"/>
    <w:rsid w:val="00F02D6D"/>
    <w:rsid w:val="00F032AD"/>
    <w:rsid w:val="00F16723"/>
    <w:rsid w:val="00F17723"/>
    <w:rsid w:val="00F21033"/>
    <w:rsid w:val="00F43188"/>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B79C7"/>
    <w:rsid w:val="00FC2953"/>
    <w:rsid w:val="00FD7CE6"/>
    <w:rsid w:val="00FE1505"/>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58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DF6586-5D5E-400A-BB21-7D3E3EA013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934</Words>
  <Characters>5327</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4</cp:revision>
  <cp:lastPrinted>2010-04-20T20:19:00Z</cp:lastPrinted>
  <dcterms:created xsi:type="dcterms:W3CDTF">2010-06-22T21:26:00Z</dcterms:created>
  <dcterms:modified xsi:type="dcterms:W3CDTF">2010-06-22T21:34:00Z</dcterms:modified>
</cp:coreProperties>
</file>